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5242FBA4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E82BFC">
        <w:rPr>
          <w:b/>
          <w:bCs/>
        </w:rPr>
        <w:t>DICIEMBRE</w:t>
      </w:r>
      <w:r w:rsidR="00F05BD3">
        <w:rPr>
          <w:b/>
          <w:bCs/>
        </w:rPr>
        <w:t xml:space="preserve"> </w:t>
      </w:r>
      <w:r w:rsidRPr="009D564B">
        <w:rPr>
          <w:b/>
          <w:bCs/>
        </w:rPr>
        <w:t>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1E7F4AA0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D843D0">
        <w:rPr>
          <w:b/>
          <w:bCs/>
        </w:rPr>
        <w:t>8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7D6579EE" w14:textId="77777777" w:rsidR="00D843D0" w:rsidRDefault="00D843D0" w:rsidP="009D564B">
      <w:pPr>
        <w:rPr>
          <w:rFonts w:cs="Calibri"/>
          <w:color w:val="000000" w:themeColor="text1"/>
        </w:rPr>
      </w:pPr>
      <w:r w:rsidRPr="00D843D0">
        <w:rPr>
          <w:rFonts w:cs="Calibri"/>
          <w:color w:val="000000" w:themeColor="text1"/>
        </w:rPr>
        <w:t>Realizar la gestión ante la Curaduría Urbana y ante las diferentes autoridades competentes de las licencias, permisos ambientales y demás requisitos de ley previos a los procesos de mantenimiento, adecuaciones, construcciones, adquisición de bienes inmuebles y sedes en arriendo en los casos que la infraestructura que sea objeto de intervención para reforzamiento estructural que se requieran adelantar el Centro de Formación.</w:t>
      </w:r>
    </w:p>
    <w:p w14:paraId="58E92755" w14:textId="77777777" w:rsidR="00D843D0" w:rsidRDefault="00D843D0" w:rsidP="009D564B">
      <w:pPr>
        <w:rPr>
          <w:rFonts w:cs="Calibri"/>
          <w:color w:val="000000" w:themeColor="text1"/>
        </w:rPr>
      </w:pPr>
    </w:p>
    <w:p w14:paraId="1F915C9D" w14:textId="39039147" w:rsidR="009D564B" w:rsidRP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6D0670FB" w14:textId="55C8A6F9" w:rsidR="00824556" w:rsidRDefault="00824556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  <w:r w:rsidRPr="00824556">
        <w:rPr>
          <w:rFonts w:eastAsiaTheme="minorEastAsia" w:cs="Calibri"/>
          <w:color w:val="000000" w:themeColor="text1"/>
          <w:sz w:val="24"/>
          <w:szCs w:val="24"/>
          <w:lang w:eastAsia="es-CO"/>
        </w:rPr>
        <w:t>Apoyo en la recolección de la documentación para el proceso de pertenencia que adelanta la Regional para el predio del Centro Minero, ante la oficina de Registro Público</w:t>
      </w:r>
    </w:p>
    <w:p w14:paraId="598F75CE" w14:textId="77777777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</w:p>
    <w:p w14:paraId="7F509D03" w14:textId="5ADF2B8F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  <w:r w:rsidRPr="00E82BFC">
        <w:rPr>
          <w:rFonts w:eastAsiaTheme="minorEastAsia" w:cs="Calibri"/>
          <w:color w:val="000000" w:themeColor="text1"/>
          <w:sz w:val="24"/>
          <w:szCs w:val="24"/>
          <w:lang w:eastAsia="es-CO"/>
        </w:rPr>
        <w:drawing>
          <wp:inline distT="0" distB="0" distL="0" distR="0" wp14:anchorId="3E96F360" wp14:editId="782F559A">
            <wp:extent cx="5612130" cy="4011930"/>
            <wp:effectExtent l="0" t="0" r="762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3CC13" w14:textId="7F1ED7A5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  <w:r w:rsidRPr="00E82BFC">
        <w:rPr>
          <w:rFonts w:eastAsiaTheme="minorEastAsia" w:cs="Calibri"/>
          <w:color w:val="000000" w:themeColor="text1"/>
          <w:sz w:val="24"/>
          <w:szCs w:val="24"/>
          <w:lang w:eastAsia="es-CO"/>
        </w:rPr>
        <w:lastRenderedPageBreak/>
        <w:drawing>
          <wp:inline distT="0" distB="0" distL="0" distR="0" wp14:anchorId="5D43C69B" wp14:editId="1A0283E8">
            <wp:extent cx="5778067" cy="3825240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85926" cy="3830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C4D8B" w14:textId="77777777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</w:p>
    <w:p w14:paraId="41AFF0FC" w14:textId="6F37D88C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  <w:r w:rsidRPr="00E82BFC">
        <w:rPr>
          <w:rFonts w:eastAsiaTheme="minorEastAsia" w:cs="Calibri"/>
          <w:color w:val="000000" w:themeColor="text1"/>
          <w:sz w:val="24"/>
          <w:szCs w:val="24"/>
          <w:lang w:eastAsia="es-CO"/>
        </w:rPr>
        <w:drawing>
          <wp:inline distT="0" distB="0" distL="0" distR="0" wp14:anchorId="4C7B5D2F" wp14:editId="46128647">
            <wp:extent cx="6080760" cy="2432855"/>
            <wp:effectExtent l="0" t="0" r="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86132" cy="243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95A9D" w14:textId="77777777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</w:p>
    <w:p w14:paraId="226D3172" w14:textId="46F9D681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  <w:r w:rsidRPr="00E82BFC">
        <w:rPr>
          <w:rFonts w:eastAsiaTheme="minorEastAsia" w:cs="Calibri"/>
          <w:color w:val="000000" w:themeColor="text1"/>
          <w:sz w:val="24"/>
          <w:szCs w:val="24"/>
          <w:lang w:eastAsia="es-CO"/>
        </w:rPr>
        <w:lastRenderedPageBreak/>
        <w:drawing>
          <wp:inline distT="0" distB="0" distL="0" distR="0" wp14:anchorId="79A6E0EF" wp14:editId="48FA4E9C">
            <wp:extent cx="5612130" cy="2700655"/>
            <wp:effectExtent l="0" t="0" r="7620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9B46C" w14:textId="77777777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</w:p>
    <w:p w14:paraId="21DD64F2" w14:textId="77777777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</w:p>
    <w:p w14:paraId="686D5385" w14:textId="0D9BA124" w:rsidR="00E82BFC" w:rsidRDefault="00E82BFC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  <w:r w:rsidRPr="00E82BFC">
        <w:rPr>
          <w:rFonts w:eastAsiaTheme="minorEastAsia" w:cs="Calibri"/>
          <w:color w:val="000000" w:themeColor="text1"/>
          <w:sz w:val="24"/>
          <w:szCs w:val="24"/>
          <w:lang w:eastAsia="es-CO"/>
        </w:rPr>
        <w:lastRenderedPageBreak/>
        <w:drawing>
          <wp:inline distT="0" distB="0" distL="0" distR="0" wp14:anchorId="26819841" wp14:editId="3AEC8D9F">
            <wp:extent cx="5120640" cy="5287504"/>
            <wp:effectExtent l="0" t="0" r="381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23192" cy="529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8BEE" w14:textId="05D2848A" w:rsidR="00824556" w:rsidRDefault="00824556" w:rsidP="00FB2627">
      <w:pPr>
        <w:rPr>
          <w:rFonts w:eastAsiaTheme="minorEastAsia" w:cs="Calibri"/>
          <w:color w:val="000000" w:themeColor="text1"/>
          <w:sz w:val="24"/>
          <w:szCs w:val="24"/>
          <w:lang w:eastAsia="es-CO"/>
        </w:rPr>
      </w:pPr>
    </w:p>
    <w:p w14:paraId="60D17BE6" w14:textId="67D0F5D9" w:rsidR="00824556" w:rsidRDefault="00E82BFC" w:rsidP="00FB2627">
      <w:pPr>
        <w:rPr>
          <w:rFonts w:cs="Calibri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0" distR="0" wp14:anchorId="56747074" wp14:editId="41BD421F">
            <wp:extent cx="4465320" cy="2392136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3985" t="19795" r="17583" b="15027"/>
                    <a:stretch/>
                  </pic:blipFill>
                  <pic:spPr bwMode="auto">
                    <a:xfrm>
                      <a:off x="0" y="0"/>
                      <a:ext cx="4469864" cy="2394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2455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9046E"/>
    <w:rsid w:val="00175C55"/>
    <w:rsid w:val="001C3054"/>
    <w:rsid w:val="00292243"/>
    <w:rsid w:val="00314A9C"/>
    <w:rsid w:val="003A218B"/>
    <w:rsid w:val="003B0BD6"/>
    <w:rsid w:val="00546F3F"/>
    <w:rsid w:val="006B7D21"/>
    <w:rsid w:val="0071540E"/>
    <w:rsid w:val="007A6B48"/>
    <w:rsid w:val="00824556"/>
    <w:rsid w:val="00891534"/>
    <w:rsid w:val="008D1358"/>
    <w:rsid w:val="00921AC8"/>
    <w:rsid w:val="009D564B"/>
    <w:rsid w:val="00A828E2"/>
    <w:rsid w:val="00AF3899"/>
    <w:rsid w:val="00B01445"/>
    <w:rsid w:val="00BE0855"/>
    <w:rsid w:val="00CD5FF7"/>
    <w:rsid w:val="00D843D0"/>
    <w:rsid w:val="00DD4139"/>
    <w:rsid w:val="00E82BFC"/>
    <w:rsid w:val="00F05BD3"/>
    <w:rsid w:val="00F0784F"/>
    <w:rsid w:val="00FB2627"/>
    <w:rsid w:val="00FB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91534"/>
    <w:pPr>
      <w:spacing w:line="48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1534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FB2627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116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15</cp:revision>
  <dcterms:created xsi:type="dcterms:W3CDTF">2025-01-21T19:27:00Z</dcterms:created>
  <dcterms:modified xsi:type="dcterms:W3CDTF">2025-12-11T12:51:00Z</dcterms:modified>
</cp:coreProperties>
</file>